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E3" w:rsidRPr="00F371A5" w:rsidRDefault="00DB70E3" w:rsidP="00DB70E3">
      <w:pPr>
        <w:bidi w:val="0"/>
        <w:rPr>
          <w:rFonts w:cs="B Nazanin"/>
          <w:color w:val="000000" w:themeColor="text1"/>
          <w:sz w:val="24"/>
          <w:szCs w:val="24"/>
        </w:rPr>
      </w:pPr>
    </w:p>
    <w:p w:rsidR="00DB70E3" w:rsidRPr="00F371A5" w:rsidRDefault="005024EB" w:rsidP="005024EB">
      <w:pPr>
        <w:bidi w:val="0"/>
        <w:jc w:val="center"/>
        <w:rPr>
          <w:rFonts w:cs="B Nazanin"/>
          <w:b/>
          <w:bCs/>
          <w:color w:val="000000" w:themeColor="text1"/>
          <w:sz w:val="36"/>
          <w:szCs w:val="36"/>
          <w:rtl/>
        </w:rPr>
      </w:pPr>
      <w:r w:rsidRPr="00F371A5">
        <w:rPr>
          <w:rFonts w:cs="B Nazanin" w:hint="cs"/>
          <w:b/>
          <w:bCs/>
          <w:color w:val="000000" w:themeColor="text1"/>
          <w:sz w:val="36"/>
          <w:szCs w:val="36"/>
          <w:rtl/>
        </w:rPr>
        <w:t>قرارداد داخلی دانشگاه</w:t>
      </w:r>
    </w:p>
    <w:p w:rsidR="00DB70E3" w:rsidRPr="00F371A5" w:rsidRDefault="00DB70E3" w:rsidP="00402FAE">
      <w:pPr>
        <w:jc w:val="both"/>
        <w:rPr>
          <w:rFonts w:cs="B Nazanin"/>
          <w:color w:val="000000" w:themeColor="text1"/>
          <w:sz w:val="24"/>
          <w:szCs w:val="24"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این قرارداد بین آقای دکتر </w:t>
      </w:r>
      <w:r w:rsidR="00402FAE">
        <w:rPr>
          <w:rFonts w:cs="B Nazanin" w:hint="cs"/>
          <w:b/>
          <w:bCs/>
          <w:color w:val="000000" w:themeColor="text1"/>
          <w:sz w:val="24"/>
          <w:szCs w:val="24"/>
          <w:rtl/>
        </w:rPr>
        <w:t>حسین حاتمی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 به نمایندگی دانشگاه لرستان که از این پس دانشگاه نامیده می شود و </w:t>
      </w:r>
      <w:r w:rsidR="00F371A5"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 xml:space="preserve">آقای </w:t>
      </w:r>
      <w:r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>دکتر</w:t>
      </w:r>
      <w:r w:rsidRPr="00D0027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 xml:space="preserve"> </w:t>
      </w:r>
      <w:r w:rsidR="00F371A5" w:rsidRPr="00D0027D">
        <w:rPr>
          <w:rFonts w:cs="B Nazanin" w:hint="cs"/>
          <w:b/>
          <w:bCs/>
          <w:color w:val="000000" w:themeColor="text1"/>
          <w:sz w:val="30"/>
          <w:szCs w:val="30"/>
          <w:highlight w:val="yellow"/>
          <w:rtl/>
        </w:rPr>
        <w:t>مرتضی قبادی</w:t>
      </w:r>
      <w:r w:rsidR="00F371A5" w:rsidRPr="00F371A5">
        <w:rPr>
          <w:rFonts w:cs="B Nazanin"/>
          <w:b/>
          <w:bCs/>
          <w:color w:val="000000" w:themeColor="text1"/>
          <w:sz w:val="30"/>
          <w:szCs w:val="30"/>
          <w:rtl/>
        </w:rPr>
        <w:t xml:space="preserve"> </w:t>
      </w:r>
      <w:r w:rsidR="00F0171C" w:rsidRPr="00F371A5">
        <w:rPr>
          <w:rFonts w:cs="B Nazanin" w:hint="cs"/>
          <w:color w:val="000000" w:themeColor="text1"/>
          <w:sz w:val="24"/>
          <w:szCs w:val="24"/>
          <w:rtl/>
        </w:rPr>
        <w:t>عضو</w:t>
      </w:r>
      <w:r w:rsidR="007B6D40"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هیأت علمی دانشگاه لرستان که از این پس پژوهشگر نامیده می شود و در راستای اجرای قرارداد مادر</w:t>
      </w:r>
      <w:r w:rsidRPr="00F371A5">
        <w:rPr>
          <w:rFonts w:cs="B Nazanin" w:hint="cs"/>
          <w:color w:val="000000" w:themeColor="text1"/>
          <w:sz w:val="24"/>
          <w:szCs w:val="24"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به شماره</w:t>
      </w:r>
      <w:r w:rsidR="003A7D59"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F371A5" w:rsidRPr="00D0027D">
        <w:rPr>
          <w:rFonts w:cs="B Nazanin"/>
          <w:b/>
          <w:bCs/>
          <w:color w:val="000000" w:themeColor="text1"/>
          <w:highlight w:val="yellow"/>
        </w:rPr>
        <w:t>1401/26-1/961</w:t>
      </w:r>
      <w:r w:rsidR="00F371A5" w:rsidRPr="00D0027D">
        <w:rPr>
          <w:rFonts w:cs="B Nazanin" w:hint="cs"/>
          <w:b/>
          <w:bCs/>
          <w:color w:val="000000" w:themeColor="text1"/>
          <w:highlight w:val="yellow"/>
          <w:rtl/>
        </w:rPr>
        <w:t xml:space="preserve"> مورخ </w:t>
      </w:r>
      <w:r w:rsidR="00F371A5" w:rsidRPr="00D0027D">
        <w:rPr>
          <w:rFonts w:cs="B Nazanin"/>
          <w:b/>
          <w:bCs/>
          <w:color w:val="000000" w:themeColor="text1"/>
          <w:highlight w:val="yellow"/>
        </w:rPr>
        <w:t>22</w:t>
      </w:r>
      <w:r w:rsidR="00F371A5" w:rsidRPr="00D0027D">
        <w:rPr>
          <w:rFonts w:cs="B Nazanin" w:hint="cs"/>
          <w:b/>
          <w:bCs/>
          <w:color w:val="000000" w:themeColor="text1"/>
          <w:highlight w:val="yellow"/>
          <w:rtl/>
        </w:rPr>
        <w:t>/</w:t>
      </w:r>
      <w:r w:rsidR="00F371A5" w:rsidRPr="00D0027D">
        <w:rPr>
          <w:rFonts w:cs="B Nazanin"/>
          <w:b/>
          <w:bCs/>
          <w:color w:val="000000" w:themeColor="text1"/>
          <w:highlight w:val="yellow"/>
        </w:rPr>
        <w:t>03</w:t>
      </w:r>
      <w:r w:rsidR="00F371A5" w:rsidRPr="00D0027D">
        <w:rPr>
          <w:rFonts w:cs="B Nazanin" w:hint="cs"/>
          <w:b/>
          <w:bCs/>
          <w:color w:val="000000" w:themeColor="text1"/>
          <w:highlight w:val="yellow"/>
          <w:rtl/>
        </w:rPr>
        <w:t>/</w:t>
      </w:r>
      <w:r w:rsidR="00F371A5" w:rsidRPr="00D0027D">
        <w:rPr>
          <w:rFonts w:cs="B Nazanin"/>
          <w:b/>
          <w:bCs/>
          <w:color w:val="000000" w:themeColor="text1"/>
          <w:highlight w:val="yellow"/>
        </w:rPr>
        <w:t>1401</w:t>
      </w:r>
      <w:r w:rsidR="00F371A5" w:rsidRPr="00F371A5">
        <w:rPr>
          <w:rFonts w:cs="B Nazanin"/>
          <w:b/>
          <w:bCs/>
          <w:color w:val="000000" w:themeColor="text1"/>
        </w:rPr>
        <w:t xml:space="preserve"> </w:t>
      </w:r>
      <w:r w:rsidR="00F371A5" w:rsidRPr="00F371A5">
        <w:rPr>
          <w:rFonts w:cs="B Nazanin" w:hint="cs"/>
          <w:b/>
          <w:bCs/>
          <w:color w:val="000000" w:themeColor="text1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منعقد شده بین این دانشگاه و</w:t>
      </w:r>
      <w:r w:rsidR="005024EB"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F371A5" w:rsidRPr="00D0027D">
        <w:rPr>
          <w:rFonts w:cs="B Nazanin" w:hint="cs"/>
          <w:b/>
          <w:bCs/>
          <w:color w:val="000000" w:themeColor="text1"/>
          <w:sz w:val="28"/>
          <w:szCs w:val="28"/>
          <w:highlight w:val="yellow"/>
          <w:rtl/>
        </w:rPr>
        <w:t>اداره کل حفاظت محیط زیست لرستان</w:t>
      </w:r>
      <w:r w:rsidR="00F371A5" w:rsidRPr="00F371A5">
        <w:rPr>
          <w:rFonts w:cs="B Zar"/>
          <w:color w:val="000000" w:themeColor="text1"/>
          <w:sz w:val="18"/>
          <w:szCs w:val="18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که از این پس کارفرما نامیده می شود منعقد می گردد.</w:t>
      </w: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ماده1) موضوع قرارداد</w:t>
      </w:r>
    </w:p>
    <w:p w:rsidR="00DB70E3" w:rsidRPr="00F371A5" w:rsidRDefault="00DB70E3" w:rsidP="00FC6512">
      <w:pPr>
        <w:jc w:val="both"/>
        <w:rPr>
          <w:rFonts w:cs="Cambria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>موضوع قرارداد عبارتست از اجرای طرح تحقیقاتی مندرج در قرارداد مادر با عنوان</w:t>
      </w:r>
      <w:r w:rsidRPr="00F371A5">
        <w:rPr>
          <w:rFonts w:cs="B Nazanin"/>
          <w:b/>
          <w:bCs/>
          <w:color w:val="000000" w:themeColor="text1"/>
          <w:sz w:val="26"/>
          <w:szCs w:val="26"/>
        </w:rPr>
        <w:t xml:space="preserve"> </w:t>
      </w:r>
      <w:r w:rsidR="00FC6512">
        <w:rPr>
          <w:rFonts w:cs="Calibri" w:hint="cs"/>
          <w:b/>
          <w:bCs/>
          <w:color w:val="000000" w:themeColor="text1"/>
          <w:sz w:val="26"/>
          <w:szCs w:val="26"/>
          <w:rtl/>
        </w:rPr>
        <w:t xml:space="preserve">" </w:t>
      </w:r>
      <w:r w:rsidR="00D3584A" w:rsidRPr="00D0027D">
        <w:rPr>
          <w:rFonts w:cs="B Titr" w:hint="cs"/>
          <w:color w:val="000000" w:themeColor="text1"/>
          <w:sz w:val="26"/>
          <w:szCs w:val="26"/>
          <w:highlight w:val="yellow"/>
          <w:rtl/>
        </w:rPr>
        <w:t xml:space="preserve">اطلاع رسانی در حوزه های مرتبط با محیط زیست </w:t>
      </w:r>
      <w:r w:rsidR="00FC6512">
        <w:rPr>
          <w:rFonts w:cs="B Titr" w:hint="cs"/>
          <w:color w:val="000000" w:themeColor="text1"/>
          <w:sz w:val="26"/>
          <w:szCs w:val="26"/>
          <w:rtl/>
        </w:rPr>
        <w:t>..</w:t>
      </w:r>
      <w:r w:rsidR="00D3584A" w:rsidRPr="00F371A5">
        <w:rPr>
          <w:rFonts w:cs="Cambria" w:hint="cs"/>
          <w:b/>
          <w:bCs/>
          <w:color w:val="000000" w:themeColor="text1"/>
          <w:rtl/>
        </w:rPr>
        <w:t xml:space="preserve"> </w:t>
      </w:r>
      <w:r w:rsidR="00F0171C" w:rsidRPr="00F371A5">
        <w:rPr>
          <w:rFonts w:cs="Cambria" w:hint="cs"/>
          <w:b/>
          <w:bCs/>
          <w:color w:val="000000" w:themeColor="text1"/>
          <w:rtl/>
        </w:rPr>
        <w:t>"</w:t>
      </w: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ماده2) مدت قرارداد</w:t>
      </w:r>
    </w:p>
    <w:p w:rsidR="00DB70E3" w:rsidRPr="00F371A5" w:rsidRDefault="00DB70E3" w:rsidP="00F371A5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مدت زمان این قرارداد مطابق قرارداد مادر به مدت </w:t>
      </w:r>
      <w:r w:rsidR="00F371A5" w:rsidRPr="00D0027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6</w:t>
      </w:r>
      <w:r w:rsidR="008164B8"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7472B1" w:rsidRPr="00F371A5">
        <w:rPr>
          <w:rFonts w:cs="B Nazanin" w:hint="cs"/>
          <w:color w:val="000000" w:themeColor="text1"/>
          <w:sz w:val="24"/>
          <w:szCs w:val="24"/>
          <w:rtl/>
        </w:rPr>
        <w:t>ماه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 می باشد و در صورت تمدید قرارداد مادر این قرارداد نیز قابل تمدید خواهد بود. </w:t>
      </w: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ماده3) مبلغ قرارداد و نحوه پرداخت</w:t>
      </w:r>
    </w:p>
    <w:p w:rsidR="00DB70E3" w:rsidRPr="00F371A5" w:rsidRDefault="00DB70E3" w:rsidP="004B420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مبلغ کل قرارداد </w:t>
      </w:r>
      <w:r w:rsidR="00C858C0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000</w:t>
      </w:r>
      <w:r w:rsidRPr="00D0027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/</w:t>
      </w:r>
      <w:r w:rsidR="00C858C0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000</w:t>
      </w:r>
      <w:r w:rsidRPr="00D0027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/</w:t>
      </w:r>
      <w:r w:rsidR="004B4200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 xml:space="preserve">300 </w:t>
      </w:r>
      <w:r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>ریال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F0171C" w:rsidRPr="00F371A5">
        <w:rPr>
          <w:rFonts w:cs="B Nazanin" w:hint="cs"/>
          <w:color w:val="000000" w:themeColor="text1"/>
          <w:sz w:val="24"/>
          <w:szCs w:val="24"/>
          <w:rtl/>
        </w:rPr>
        <w:t>(</w:t>
      </w:r>
      <w:r w:rsidR="00541531"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 xml:space="preserve">دویست </w:t>
      </w:r>
      <w:r w:rsidR="00F371A5"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>و هفتاد</w:t>
      </w:r>
      <w:r w:rsidR="00EC2B9E" w:rsidRPr="00D0027D">
        <w:rPr>
          <w:rFonts w:cs="B Nazanin"/>
          <w:color w:val="000000" w:themeColor="text1"/>
          <w:sz w:val="24"/>
          <w:szCs w:val="24"/>
          <w:highlight w:val="yellow"/>
        </w:rPr>
        <w:t xml:space="preserve"> </w:t>
      </w:r>
      <w:r w:rsidR="00EC2B9E"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 xml:space="preserve">میلیون </w:t>
      </w:r>
      <w:r w:rsidR="00F0171C" w:rsidRPr="00D0027D">
        <w:rPr>
          <w:rFonts w:cs="B Nazanin" w:hint="cs"/>
          <w:color w:val="000000" w:themeColor="text1"/>
          <w:sz w:val="24"/>
          <w:szCs w:val="24"/>
          <w:highlight w:val="yellow"/>
          <w:rtl/>
        </w:rPr>
        <w:t>ریال</w:t>
      </w:r>
      <w:r w:rsidR="00F0171C" w:rsidRPr="00F371A5">
        <w:rPr>
          <w:rFonts w:cs="B Nazanin" w:hint="cs"/>
          <w:color w:val="000000" w:themeColor="text1"/>
          <w:sz w:val="24"/>
          <w:szCs w:val="24"/>
          <w:rtl/>
        </w:rPr>
        <w:t xml:space="preserve">)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می باشدکه پس از تامین کارفرما 10% مبلغ واریزی هر قسط به عنوان هزینه بالا سری </w:t>
      </w:r>
      <w:r w:rsidR="00C40E70">
        <w:rPr>
          <w:rFonts w:cs="B Nazanin" w:hint="cs"/>
          <w:color w:val="000000" w:themeColor="text1"/>
          <w:sz w:val="24"/>
          <w:szCs w:val="24"/>
          <w:rtl/>
        </w:rPr>
        <w:t>دانشگاه کسر و 90% ما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بقی در وجه مجری پروژه</w:t>
      </w:r>
      <w:r w:rsidR="003A7D59"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واریز خواهد شد. </w:t>
      </w:r>
    </w:p>
    <w:p w:rsidR="00DB70E3" w:rsidRPr="00F371A5" w:rsidRDefault="00DB70E3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>تبصره1- اقساط قرارداد و</w:t>
      </w:r>
      <w:r w:rsidR="00C40E70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نحوه پرداخت آن به مجری پروژه در</w:t>
      </w:r>
      <w:r w:rsidR="00C40E70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هر صورت تابع قرارداد مادر خواهد بود.</w:t>
      </w:r>
    </w:p>
    <w:p w:rsidR="00DB70E3" w:rsidRDefault="00DB70E3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تبصره2- پرداخت هر قسط از مبلغ قرارداد به مجری منوط به واریز وجه از سوی کارفرما به حساب </w:t>
      </w:r>
      <w:r w:rsidR="00F63CCD" w:rsidRPr="00F371A5">
        <w:rPr>
          <w:rFonts w:cs="B Nazanin" w:hint="cs"/>
          <w:color w:val="000000" w:themeColor="text1"/>
          <w:sz w:val="24"/>
          <w:szCs w:val="24"/>
          <w:rtl/>
        </w:rPr>
        <w:t xml:space="preserve">اختصاصی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>دانشگاه لرستان خواهد بود و پرداخت هرگونه وجهی از حساب تحقیقات دانشگاه به پژوهشگر در راستای این قرارداد ممنوع خواهد بود.</w:t>
      </w:r>
    </w:p>
    <w:p w:rsidR="00C40E70" w:rsidRPr="00F371A5" w:rsidRDefault="00C40E70" w:rsidP="00CF471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تبصر3-</w:t>
      </w:r>
      <w:r w:rsidRPr="00C40E70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>براساس پروپوزال تصویب شده و قرارداد برون دانشگاهی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حق الزحمه پژوهش (هزینه پرسنلی/ نیروی انسانی) </w:t>
      </w:r>
      <w:r w:rsidR="0016292A" w:rsidRPr="0016292A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30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درصد (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معادل </w:t>
      </w:r>
      <w:r w:rsidRPr="00125C0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000/000/</w:t>
      </w:r>
      <w:r w:rsidR="0016292A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9</w:t>
      </w:r>
      <w:r w:rsidR="0063083C" w:rsidRPr="00125C0D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0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ریال یا </w:t>
      </w:r>
      <w:r w:rsidR="00CF4710" w:rsidRPr="00CF4710">
        <w:rPr>
          <w:rFonts w:cs="B Nazanin" w:hint="cs"/>
          <w:color w:val="000000" w:themeColor="text1"/>
          <w:sz w:val="24"/>
          <w:szCs w:val="24"/>
          <w:highlight w:val="yellow"/>
          <w:rtl/>
        </w:rPr>
        <w:t>نود</w:t>
      </w:r>
      <w:bookmarkStart w:id="0" w:name="_GoBack"/>
      <w:bookmarkEnd w:id="0"/>
      <w:r>
        <w:rPr>
          <w:rFonts w:cs="B Nazanin" w:hint="cs"/>
          <w:color w:val="000000" w:themeColor="text1"/>
          <w:sz w:val="24"/>
          <w:szCs w:val="24"/>
          <w:rtl/>
        </w:rPr>
        <w:t xml:space="preserve"> میلیون ریال) از کل مبلغ طرح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می باشد و کلیه پرداختی ها با لحاظ حق الزحمه پژوهش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انجام 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می </w:t>
      </w:r>
      <w:r>
        <w:rPr>
          <w:rFonts w:cs="B Nazanin" w:hint="cs"/>
          <w:color w:val="000000" w:themeColor="text1"/>
          <w:sz w:val="24"/>
          <w:szCs w:val="24"/>
          <w:rtl/>
        </w:rPr>
        <w:t>گردد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C40E70">
        <w:rPr>
          <w:rFonts w:cs="B Nazanin" w:hint="cs"/>
          <w:color w:val="000000" w:themeColor="text1"/>
          <w:sz w:val="24"/>
          <w:szCs w:val="24"/>
          <w:rtl/>
        </w:rPr>
        <w:t>(</w:t>
      </w:r>
      <w:r w:rsidRPr="00C40E70">
        <w:rPr>
          <w:rFonts w:cs="B Nazanin" w:hint="cs"/>
          <w:color w:val="000000" w:themeColor="text1"/>
          <w:sz w:val="24"/>
          <w:szCs w:val="24"/>
          <w:u w:val="single"/>
          <w:rtl/>
        </w:rPr>
        <w:t xml:space="preserve">حق الزحمه پژوهش </w:t>
      </w:r>
      <w:r w:rsidRPr="00C40E70">
        <w:rPr>
          <w:rFonts w:cs="B Nazanin" w:hint="cs"/>
          <w:color w:val="000000" w:themeColor="text1"/>
          <w:sz w:val="24"/>
          <w:szCs w:val="24"/>
          <w:u w:val="single"/>
          <w:rtl/>
        </w:rPr>
        <w:t>(</w:t>
      </w:r>
      <w:r w:rsidRPr="00C40E70">
        <w:rPr>
          <w:rFonts w:cs="B Nazanin" w:hint="cs"/>
          <w:color w:val="000000" w:themeColor="text1"/>
          <w:sz w:val="24"/>
          <w:szCs w:val="24"/>
          <w:u w:val="single"/>
          <w:rtl/>
        </w:rPr>
        <w:t>هزینه پرسنلی/ نیروی انسانی</w:t>
      </w:r>
      <w:r>
        <w:rPr>
          <w:rFonts w:cs="B Nazanin" w:hint="cs"/>
          <w:color w:val="000000" w:themeColor="text1"/>
          <w:sz w:val="24"/>
          <w:szCs w:val="24"/>
          <w:u w:val="single"/>
          <w:rtl/>
        </w:rPr>
        <w:t>)</w:t>
      </w:r>
      <w:r w:rsidRPr="00C40E70">
        <w:rPr>
          <w:rFonts w:cs="B Nazanin" w:hint="cs"/>
          <w:color w:val="000000" w:themeColor="text1"/>
          <w:sz w:val="24"/>
          <w:szCs w:val="24"/>
          <w:u w:val="single"/>
          <w:rtl/>
        </w:rPr>
        <w:t xml:space="preserve"> مشمول 5 % مالیات می گردد</w:t>
      </w:r>
      <w:r w:rsidRPr="00C40E70">
        <w:rPr>
          <w:rFonts w:cs="B Nazanin" w:hint="cs"/>
          <w:color w:val="000000" w:themeColor="text1"/>
          <w:sz w:val="24"/>
          <w:szCs w:val="24"/>
          <w:rtl/>
        </w:rPr>
        <w:t>).</w:t>
      </w:r>
    </w:p>
    <w:p w:rsidR="00C40E70" w:rsidRPr="00F371A5" w:rsidRDefault="00C40E70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>ماده 4)</w:t>
      </w:r>
      <w:r w:rsidRPr="00F371A5">
        <w:rPr>
          <w:rFonts w:cs="B Nazanin" w:hint="cs"/>
          <w:b/>
          <w:bCs/>
          <w:color w:val="000000" w:themeColor="text1"/>
          <w:sz w:val="24"/>
          <w:szCs w:val="24"/>
        </w:rPr>
        <w:t xml:space="preserve"> </w:t>
      </w: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تعهدات پژوهشگر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1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 کلیه تعهدات مندرج در قرارداد مادر که از سوی دانشگاه پذیرفته شده است به پژوهشگر واگذار می شود و خسارات ناشی از هر گونه قصور در اجرای آنها متوجه پژوهشگر نامبرده شده در این قرارداد خواهد شد.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2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 پژوهشگر موظف است کلیه گزارشهای مرحله ای و گزارش نهایی طرح را مطابق زمان های مورد تعهد در قرارداد مادر برای انجام داوری و ارسال برای کارفرما به دانشگاه تحویل نماید.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3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 در صورت تشخیص کارفرما مبنی بر ایجاد اصلاحات و تغییر در گزارش های مرحله ای و نهایی، پژوهشگر ملزم به اجرای دستور کارفرما می باشد.</w:t>
      </w:r>
    </w:p>
    <w:p w:rsidR="00DB70E3" w:rsidRDefault="00DB70E3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>4-4- پرداخت هرگونه مالیات، عوارض، حق بیمه اجتماعی و سایر حقوق دولتی از سهم پژوهشگر خواهد بود و دانشگاه در</w:t>
      </w:r>
      <w:r w:rsidR="00EC445E" w:rsidRPr="00F371A5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هرصورت10% مبلغ بالاسری خود را متناسب با مبلغ کل قرارداد برداشت خواهد نمود. 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5-4-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 xml:space="preserve"> چنانچه در حین اجرای این قرارداد و قرارداد مادر حادثه ای برای شخص یا اشخاصی که در این قرارداد با پژوهشگر همکاری می کنند پیش آید کل مسئولیت آن به عهده ی پژوهشگر می باشد.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6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 هزینه های مربوط به مسافرت پژوهشگر و همکاران، خرید وسایل و تجهیزات آزمایشگاهی و غیر آزمایشگاهی و سایر هزینه ها به عهده پژوهشگر می باشد.</w:t>
      </w:r>
    </w:p>
    <w:p w:rsidR="00EC445E" w:rsidRDefault="00C40E70" w:rsidP="00C40E7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7</w:t>
      </w:r>
      <w:r w:rsidR="00EC445E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EC445E" w:rsidRPr="00F371A5">
        <w:rPr>
          <w:rFonts w:cs="B Nazanin" w:hint="cs"/>
          <w:color w:val="000000" w:themeColor="text1"/>
          <w:sz w:val="24"/>
          <w:szCs w:val="24"/>
          <w:rtl/>
        </w:rPr>
        <w:t xml:space="preserve">- پژوهشگر متعهد می گردد نسبت به ارائه دستاوردها و نتایج طرح کاربردی در دانشکده اقدام و گزارش آن با تایید معاونت پژوهش و </w:t>
      </w:r>
      <w:r w:rsidR="00EC445E" w:rsidRPr="001874B2">
        <w:rPr>
          <w:rFonts w:cs="B Nazanin" w:hint="cs"/>
          <w:color w:val="000000" w:themeColor="text1"/>
          <w:sz w:val="24"/>
          <w:szCs w:val="24"/>
          <w:rtl/>
        </w:rPr>
        <w:t xml:space="preserve">فناوری دانشکده </w:t>
      </w:r>
      <w:r w:rsidR="00F83390" w:rsidRPr="001874B2">
        <w:rPr>
          <w:rFonts w:cs="B Nazanin" w:hint="cs"/>
          <w:color w:val="000000" w:themeColor="text1"/>
          <w:sz w:val="24"/>
          <w:szCs w:val="24"/>
          <w:rtl/>
        </w:rPr>
        <w:t xml:space="preserve">متبوع </w:t>
      </w:r>
      <w:r w:rsidR="00EC445E" w:rsidRPr="001874B2">
        <w:rPr>
          <w:rFonts w:cs="B Nazanin" w:hint="cs"/>
          <w:color w:val="000000" w:themeColor="text1"/>
          <w:sz w:val="24"/>
          <w:szCs w:val="24"/>
          <w:rtl/>
        </w:rPr>
        <w:t>به مدیریت ارتباط با جامعه و کارآفرینی ارس</w:t>
      </w:r>
      <w:r w:rsidR="00F83390" w:rsidRPr="001874B2">
        <w:rPr>
          <w:rFonts w:cs="B Nazanin" w:hint="cs"/>
          <w:color w:val="000000" w:themeColor="text1"/>
          <w:sz w:val="24"/>
          <w:szCs w:val="24"/>
          <w:rtl/>
        </w:rPr>
        <w:t>ا</w:t>
      </w:r>
      <w:r w:rsidR="00EC445E" w:rsidRPr="001874B2">
        <w:rPr>
          <w:rFonts w:cs="B Nazanin" w:hint="cs"/>
          <w:color w:val="000000" w:themeColor="text1"/>
          <w:sz w:val="24"/>
          <w:szCs w:val="24"/>
          <w:rtl/>
        </w:rPr>
        <w:t>ل گردد.</w:t>
      </w:r>
    </w:p>
    <w:p w:rsidR="001874B2" w:rsidRPr="001874B2" w:rsidRDefault="001874B2" w:rsidP="00E34918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3B4482" w:rsidRDefault="00C40E70" w:rsidP="00C40E70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8</w:t>
      </w:r>
      <w:r w:rsidR="003B4482" w:rsidRPr="001874B2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4</w:t>
      </w:r>
      <w:r w:rsidR="003B4482" w:rsidRPr="001874B2">
        <w:rPr>
          <w:rFonts w:cs="B Nazanin" w:hint="cs"/>
          <w:color w:val="000000" w:themeColor="text1"/>
          <w:sz w:val="24"/>
          <w:szCs w:val="24"/>
          <w:rtl/>
        </w:rPr>
        <w:t>-</w:t>
      </w:r>
      <w:r w:rsidR="003B4482" w:rsidRPr="001874B2">
        <w:rPr>
          <w:rFonts w:cs="B Nazanin" w:hint="cs"/>
          <w:sz w:val="32"/>
          <w:szCs w:val="32"/>
          <w:rtl/>
        </w:rPr>
        <w:t xml:space="preserve"> </w:t>
      </w:r>
      <w:r w:rsidR="001874B2" w:rsidRPr="001874B2">
        <w:rPr>
          <w:rFonts w:cs="B Nazanin" w:hint="cs"/>
          <w:color w:val="000000" w:themeColor="text1"/>
          <w:sz w:val="24"/>
          <w:szCs w:val="24"/>
          <w:rtl/>
        </w:rPr>
        <w:t xml:space="preserve">پژوهشگر متعهد می گردد </w:t>
      </w:r>
      <w:r w:rsidR="003B4482" w:rsidRPr="001874B2">
        <w:rPr>
          <w:rFonts w:cs="B Nazanin" w:hint="cs"/>
          <w:sz w:val="24"/>
          <w:szCs w:val="24"/>
          <w:rtl/>
        </w:rPr>
        <w:t>یک نسخه</w:t>
      </w:r>
      <w:r w:rsidR="003B4482" w:rsidRPr="001874B2">
        <w:rPr>
          <w:rFonts w:cs="B Nazanin"/>
          <w:sz w:val="24"/>
          <w:szCs w:val="24"/>
        </w:rPr>
        <w:t xml:space="preserve"> CD</w:t>
      </w:r>
      <w:r w:rsidR="003B4482" w:rsidRPr="001874B2">
        <w:rPr>
          <w:rFonts w:cs="B Nazanin" w:hint="cs"/>
          <w:sz w:val="24"/>
          <w:szCs w:val="24"/>
          <w:rtl/>
        </w:rPr>
        <w:t>حاوی فایل الکترونیک گزارش طرح برون دانشگاهی خود را جهت</w:t>
      </w:r>
      <w:r w:rsidR="001874B2" w:rsidRPr="001874B2">
        <w:rPr>
          <w:rFonts w:cs="B Nazanin" w:hint="cs"/>
          <w:sz w:val="24"/>
          <w:szCs w:val="24"/>
          <w:rtl/>
        </w:rPr>
        <w:t xml:space="preserve"> ثبت در سامانه جستجوی کتابخانه </w:t>
      </w:r>
      <w:r w:rsidR="003B4482" w:rsidRPr="001874B2">
        <w:rPr>
          <w:rFonts w:cs="B Nazanin" w:hint="cs"/>
          <w:sz w:val="24"/>
          <w:szCs w:val="24"/>
          <w:rtl/>
        </w:rPr>
        <w:t>در اختیار کتابخانه مرکزی دانشگاه قرار دهد.</w:t>
      </w:r>
    </w:p>
    <w:p w:rsidR="00C858C0" w:rsidRDefault="00C858C0" w:rsidP="001874B2">
      <w:pPr>
        <w:autoSpaceDE w:val="0"/>
        <w:autoSpaceDN w:val="0"/>
        <w:adjustRightInd w:val="0"/>
        <w:spacing w:after="0" w:line="240" w:lineRule="auto"/>
        <w:jc w:val="both"/>
        <w:rPr>
          <w:rFonts w:cs="B Nazanin" w:hint="cs"/>
          <w:color w:val="000000" w:themeColor="text1"/>
          <w:sz w:val="24"/>
          <w:szCs w:val="24"/>
          <w:rtl/>
        </w:rPr>
      </w:pP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ماده 5)  تعهدات دانشگاه</w:t>
      </w:r>
    </w:p>
    <w:p w:rsidR="00DB70E3" w:rsidRPr="00F371A5" w:rsidRDefault="00C40E70" w:rsidP="00C40E70">
      <w:pPr>
        <w:jc w:val="both"/>
        <w:rPr>
          <w:rFonts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1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</w:t>
      </w:r>
      <w:r>
        <w:rPr>
          <w:rFonts w:cs="B Nazanin" w:hint="cs"/>
          <w:color w:val="000000" w:themeColor="text1"/>
          <w:sz w:val="24"/>
          <w:szCs w:val="24"/>
          <w:rtl/>
        </w:rPr>
        <w:t>5</w:t>
      </w:r>
      <w:r w:rsidR="00DB70E3" w:rsidRPr="00F371A5">
        <w:rPr>
          <w:rFonts w:cs="B Nazanin" w:hint="cs"/>
          <w:color w:val="000000" w:themeColor="text1"/>
          <w:sz w:val="24"/>
          <w:szCs w:val="24"/>
          <w:rtl/>
        </w:rPr>
        <w:t>- دانشگاه در صورت نیاز و درخواست پژوهشگر، مکاتبات و پیگیری های لازم جهت تسریع و تسهیل در اجرای طرح را به کار خواهد بست.</w:t>
      </w:r>
    </w:p>
    <w:p w:rsidR="00DB70E3" w:rsidRPr="00F371A5" w:rsidRDefault="00DB70E3" w:rsidP="00E34918">
      <w:pPr>
        <w:spacing w:before="24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>ماده 6) حل اختلاف</w:t>
      </w:r>
    </w:p>
    <w:p w:rsidR="00DB70E3" w:rsidRPr="00F371A5" w:rsidRDefault="00DB70E3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>در صورت بروز هر گونه اختلاف بین دانشگاه و پژوهشگر که با بحث و گفتگو بین طرفین حل نشود، نظر شورای پژوهشی دانشگاه برای طرفین لازم الاجرا می باشد</w:t>
      </w:r>
      <w:r w:rsidRPr="00F371A5">
        <w:rPr>
          <w:rFonts w:cs="B Nazanin"/>
          <w:color w:val="000000" w:themeColor="text1"/>
          <w:sz w:val="24"/>
          <w:szCs w:val="24"/>
        </w:rPr>
        <w:t>.</w:t>
      </w:r>
    </w:p>
    <w:p w:rsidR="00DB70E3" w:rsidRPr="00F371A5" w:rsidRDefault="00DB70E3" w:rsidP="00E34918">
      <w:pPr>
        <w:jc w:val="both"/>
        <w:rPr>
          <w:rFonts w:cs="B Nazanin"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color w:val="000000" w:themeColor="text1"/>
          <w:sz w:val="24"/>
          <w:szCs w:val="24"/>
          <w:rtl/>
        </w:rPr>
        <w:t xml:space="preserve">این قرارداد در 6 ماده و دو نسخه تنظیم و به امضای طرفین رسیده است. هر دو نسخه در حکم واحد بوده و از تاریخ عقد قرارداد مادر معتبر و لازم الاجرا می باشد. </w:t>
      </w:r>
    </w:p>
    <w:p w:rsidR="00DB70E3" w:rsidRPr="00F371A5" w:rsidRDefault="00541531" w:rsidP="00402FAE">
      <w:pPr>
        <w:tabs>
          <w:tab w:val="left" w:pos="789"/>
          <w:tab w:val="left" w:pos="7689"/>
        </w:tabs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         </w:t>
      </w:r>
      <w:r w:rsidR="00E34918"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02FAE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حسین حاتمی                                                                                </w:t>
      </w:r>
      <w:r w:rsidR="00F371A5" w:rsidRPr="00D0027D">
        <w:rPr>
          <w:rFonts w:cs="B Nazanin" w:hint="cs"/>
          <w:b/>
          <w:bCs/>
          <w:color w:val="000000" w:themeColor="text1"/>
          <w:sz w:val="30"/>
          <w:szCs w:val="30"/>
          <w:highlight w:val="yellow"/>
          <w:rtl/>
        </w:rPr>
        <w:t>مرتضی قبادی</w:t>
      </w:r>
    </w:p>
    <w:p w:rsidR="00F55831" w:rsidRPr="00F371A5" w:rsidRDefault="00DB70E3" w:rsidP="00E34918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معاون پژوهش و فناوری                                                                          </w:t>
      </w:r>
      <w:r w:rsidR="00F63CCD" w:rsidRPr="00F371A5">
        <w:rPr>
          <w:rFonts w:cs="B Nazanin"/>
          <w:b/>
          <w:bCs/>
          <w:color w:val="000000" w:themeColor="text1"/>
          <w:sz w:val="24"/>
          <w:szCs w:val="24"/>
        </w:rPr>
        <w:t xml:space="preserve"> </w:t>
      </w:r>
      <w:r w:rsidR="00424A50"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="00F63CCD" w:rsidRPr="00F371A5">
        <w:rPr>
          <w:rFonts w:cs="B Nazanin"/>
          <w:b/>
          <w:bCs/>
          <w:color w:val="000000" w:themeColor="text1"/>
          <w:sz w:val="24"/>
          <w:szCs w:val="24"/>
        </w:rPr>
        <w:t xml:space="preserve">  </w:t>
      </w:r>
      <w:r w:rsidRPr="00F371A5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پژوهشگر</w:t>
      </w:r>
    </w:p>
    <w:sectPr w:rsidR="00F55831" w:rsidRPr="00F371A5" w:rsidSect="00E34918">
      <w:headerReference w:type="default" r:id="rId7"/>
      <w:pgSz w:w="12240" w:h="15840"/>
      <w:pgMar w:top="1304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7B" w:rsidRDefault="0087767B" w:rsidP="006C3194">
      <w:pPr>
        <w:spacing w:after="0" w:line="240" w:lineRule="auto"/>
      </w:pPr>
      <w:r>
        <w:separator/>
      </w:r>
    </w:p>
  </w:endnote>
  <w:endnote w:type="continuationSeparator" w:id="0">
    <w:p w:rsidR="0087767B" w:rsidRDefault="0087767B" w:rsidP="006C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7B" w:rsidRDefault="0087767B" w:rsidP="006C3194">
      <w:pPr>
        <w:spacing w:after="0" w:line="240" w:lineRule="auto"/>
      </w:pPr>
      <w:r>
        <w:separator/>
      </w:r>
    </w:p>
  </w:footnote>
  <w:footnote w:type="continuationSeparator" w:id="0">
    <w:p w:rsidR="0087767B" w:rsidRDefault="0087767B" w:rsidP="006C3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94" w:rsidRDefault="00AF2EDF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183515</wp:posOffset>
              </wp:positionH>
              <wp:positionV relativeFrom="paragraph">
                <wp:posOffset>191135</wp:posOffset>
              </wp:positionV>
              <wp:extent cx="1225550" cy="591185"/>
              <wp:effectExtent l="12065" t="10160" r="10160" b="825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555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شماره : </w:t>
                          </w:r>
                        </w:p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تاريخ : </w:t>
                          </w:r>
                        </w:p>
                        <w:p w:rsidR="006C3194" w:rsidRPr="00D06428" w:rsidRDefault="006C3194" w:rsidP="006C3194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0642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پيوست: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4.45pt;margin-top:15.05pt;width:96.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egIwIAAEcEAAAOAAAAZHJzL2Uyb0RvYy54bWysU8GO0zAQvSPxD5bvNE3UwDZqulp1KUJa&#10;YMXCBziO01g4HjN2m5SvZ+K0pQucED5YHs/4+c2bmdXt0Bl2UOg12JKnszlnykqotd2V/OuX7asb&#10;znwQthYGrCr5UXl+u375YtW7QmXQgqkVMgKxvuhdydsQXJEkXraqE34GTllyNoCdCGTiLqlR9ITe&#10;mSSbz18nPWDtEKTynm7vJydfR/ymUTJ8ahqvAjMlJ24h7hj3atyT9UoUOxSu1fJEQ/wDi05oS59e&#10;oO5FEGyP+g+oTksED02YSegSaBotVcyBsknnv2Xz1AqnYi4kjncXmfz/g5UfD4/IdF3yjDMrOirR&#10;ZxJN2J1RLB3l6Z0vKOrJPeKYoHcPIL95ZmHTUpS6Q4S+VaImUjE+efZgNDw9ZVX/AWpCF/sAUamh&#10;wW4EJA3YEAtyvBREDYFJukyzLM9zqpskX75M05t8pJSI4vzaoQ/vFHRsPJQciXtEF4cHH6bQc0hk&#10;D0bXW21MNHBXbQyyg6Dm2MZ1QvfXYcayvuTLPMsj8jOfv4aYx/U3iE4H6nKju5LfXIJEMcr21tax&#10;B4PQZjpTdsZSkmfpphKEoRpO1aigPpKiCFM30/TRoQX8wVlPnVxy/30vUHFm3luqyjJdLMbWj8Yi&#10;f5ORgdee6tojrCSokgfOpuMmTOOyd6h3Lf2URhks3FElGx1FHqlOrE68qVtjmU6TNY7DtR2jfs3/&#10;+icAAAD//wMAUEsDBBQABgAIAAAAIQCWF3af3QAAAAkBAAAPAAAAZHJzL2Rvd25yZXYueG1sTI/B&#10;TsMwDIbvSLxDZCRuLG0qoa00nRBoSBy37sLNbbK2o3GqJt0KT485wdH+P/3+XGwXN4iLnULvSUO6&#10;SkBYarzpqdVwrHYPaxAhIhkcPFkNXzbAtry9KTA3/kp7eznEVnAJhRw1dDGOuZSh6azDsPKjJc5O&#10;fnIYeZxaaSa8crkbpEqSR+mwJ77Q4WhfOtt8Hmanoe7VEb/31VviNrssvi/Vef541fr+bnl+AhHt&#10;Ev9g+NVndSjZqfYzmSAGDWq9YVJDlqQgOFcq5UXNoMoUyLKQ/z8ofwAAAP//AwBQSwECLQAUAAYA&#10;CAAAACEAtoM4kv4AAADhAQAAEwAAAAAAAAAAAAAAAAAAAAAAW0NvbnRlbnRfVHlwZXNdLnhtbFBL&#10;AQItABQABgAIAAAAIQA4/SH/1gAAAJQBAAALAAAAAAAAAAAAAAAAAC8BAABfcmVscy8ucmVsc1BL&#10;AQItABQABgAIAAAAIQBX+PegIwIAAEcEAAAOAAAAAAAAAAAAAAAAAC4CAABkcnMvZTJvRG9jLnht&#10;bFBLAQItABQABgAIAAAAIQCWF3af3QAAAAkBAAAPAAAAAAAAAAAAAAAAAH0EAABkcnMvZG93bnJl&#10;di54bWxQSwUGAAAAAAQABADzAAAAhwUAAAAA&#10;">
              <v:textbox>
                <w:txbxContent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شماره : </w:t>
                    </w:r>
                  </w:p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تاريخ : </w:t>
                    </w:r>
                  </w:p>
                  <w:p w:rsidR="006C3194" w:rsidRPr="00D06428" w:rsidRDefault="006C3194" w:rsidP="006C3194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0642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پيوست:</w:t>
                    </w:r>
                  </w:p>
                </w:txbxContent>
              </v:textbox>
            </v:rect>
          </w:pict>
        </mc:Fallback>
      </mc:AlternateContent>
    </w:r>
    <w:r w:rsidR="006C3194" w:rsidRPr="006C3194">
      <w:rPr>
        <w:noProof/>
        <w:rtl/>
        <w:lang w:bidi="ar-SA"/>
      </w:rPr>
      <w:drawing>
        <wp:inline distT="0" distB="0" distL="0" distR="0">
          <wp:extent cx="1027023" cy="802700"/>
          <wp:effectExtent l="19050" t="0" r="1677" b="0"/>
          <wp:docPr id="3" name="Picture 3" descr="C:\Documents and Settings\ttttt\My Documents\My Picture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tttt\My Documents\My Picture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05" cy="805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7B64">
      <w:rPr>
        <w:rFonts w:hint="cs"/>
        <w:rtl/>
      </w:rPr>
      <w:t xml:space="preserve">                                    بسمه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1DD9"/>
    <w:multiLevelType w:val="hybridMultilevel"/>
    <w:tmpl w:val="580420D0"/>
    <w:lvl w:ilvl="0" w:tplc="71462C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5AB8A8BE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</w:lvl>
    <w:lvl w:ilvl="2" w:tplc="14A6A276">
      <w:start w:val="2"/>
      <w:numFmt w:val="decimal"/>
      <w:lvlText w:val="%3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B6452"/>
    <w:multiLevelType w:val="multilevel"/>
    <w:tmpl w:val="CEA8773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22512"/>
    <w:multiLevelType w:val="hybridMultilevel"/>
    <w:tmpl w:val="48FC43E2"/>
    <w:lvl w:ilvl="0" w:tplc="075800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D1EBE"/>
    <w:multiLevelType w:val="hybridMultilevel"/>
    <w:tmpl w:val="1CA675AE"/>
    <w:lvl w:ilvl="0" w:tplc="4154C0B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900D7"/>
    <w:multiLevelType w:val="multilevel"/>
    <w:tmpl w:val="AEB4DBEA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5F7C13"/>
    <w:multiLevelType w:val="multilevel"/>
    <w:tmpl w:val="79EE29D0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4C1348"/>
    <w:multiLevelType w:val="multilevel"/>
    <w:tmpl w:val="CD9A04A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751AA6"/>
    <w:multiLevelType w:val="hybridMultilevel"/>
    <w:tmpl w:val="11F437EC"/>
    <w:lvl w:ilvl="0" w:tplc="6D6EB55C">
      <w:start w:val="1"/>
      <w:numFmt w:val="decimal"/>
      <w:lvlText w:val="%1-"/>
      <w:lvlJc w:val="left"/>
      <w:pPr>
        <w:ind w:left="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94AA4"/>
    <w:multiLevelType w:val="multilevel"/>
    <w:tmpl w:val="93B62F16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03D1C3E"/>
    <w:multiLevelType w:val="hybridMultilevel"/>
    <w:tmpl w:val="C3D2C710"/>
    <w:lvl w:ilvl="0" w:tplc="7F2E9E76">
      <w:start w:val="1"/>
      <w:numFmt w:val="decimal"/>
      <w:lvlText w:val="%1-"/>
      <w:lvlJc w:val="left"/>
      <w:pPr>
        <w:ind w:left="797" w:hanging="360"/>
      </w:pPr>
      <w:rPr>
        <w:rFonts w:ascii="Times New Roman" w:hAnsi="Times New Roman" w:cs="B Nazanin" w:hint="default"/>
        <w:b/>
        <w:sz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F584F"/>
    <w:multiLevelType w:val="multilevel"/>
    <w:tmpl w:val="493046FE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940527"/>
    <w:multiLevelType w:val="hybridMultilevel"/>
    <w:tmpl w:val="85EC51F8"/>
    <w:lvl w:ilvl="0" w:tplc="78EC7F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F7FF9"/>
    <w:multiLevelType w:val="hybridMultilevel"/>
    <w:tmpl w:val="48FC43E2"/>
    <w:lvl w:ilvl="0" w:tplc="075800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5049C1"/>
    <w:multiLevelType w:val="hybridMultilevel"/>
    <w:tmpl w:val="A4BA0C3C"/>
    <w:lvl w:ilvl="0" w:tplc="CA0CDA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42341"/>
    <w:multiLevelType w:val="multilevel"/>
    <w:tmpl w:val="51F20D3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6CD7407F"/>
    <w:multiLevelType w:val="hybridMultilevel"/>
    <w:tmpl w:val="0E089568"/>
    <w:lvl w:ilvl="0" w:tplc="2A6CC7E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45957"/>
    <w:multiLevelType w:val="multilevel"/>
    <w:tmpl w:val="54187278"/>
    <w:lvl w:ilvl="0">
      <w:start w:val="3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824415"/>
    <w:multiLevelType w:val="hybridMultilevel"/>
    <w:tmpl w:val="77F6A51C"/>
    <w:lvl w:ilvl="0" w:tplc="BC348D3A">
      <w:start w:val="1"/>
      <w:numFmt w:val="decimal"/>
      <w:lvlText w:val="%1-"/>
      <w:lvlJc w:val="left"/>
      <w:pPr>
        <w:tabs>
          <w:tab w:val="num" w:pos="608"/>
        </w:tabs>
        <w:ind w:left="60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2B0448"/>
    <w:multiLevelType w:val="hybridMultilevel"/>
    <w:tmpl w:val="FEBE6C40"/>
    <w:lvl w:ilvl="0" w:tplc="46B647EE">
      <w:start w:val="1"/>
      <w:numFmt w:val="decimal"/>
      <w:lvlText w:val="%1-"/>
      <w:lvlJc w:val="left"/>
      <w:pPr>
        <w:ind w:left="71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B"/>
    <w:rsid w:val="00007B64"/>
    <w:rsid w:val="00024C5D"/>
    <w:rsid w:val="00034502"/>
    <w:rsid w:val="00034A0F"/>
    <w:rsid w:val="00044382"/>
    <w:rsid w:val="00056974"/>
    <w:rsid w:val="00072053"/>
    <w:rsid w:val="00080475"/>
    <w:rsid w:val="000911A5"/>
    <w:rsid w:val="0009426F"/>
    <w:rsid w:val="000A6BE0"/>
    <w:rsid w:val="000D3C77"/>
    <w:rsid w:val="000E73C9"/>
    <w:rsid w:val="00105955"/>
    <w:rsid w:val="00117742"/>
    <w:rsid w:val="0012140A"/>
    <w:rsid w:val="00125C0D"/>
    <w:rsid w:val="00151C62"/>
    <w:rsid w:val="00160A5A"/>
    <w:rsid w:val="0016292A"/>
    <w:rsid w:val="0018275D"/>
    <w:rsid w:val="001854ED"/>
    <w:rsid w:val="001874B2"/>
    <w:rsid w:val="00191503"/>
    <w:rsid w:val="001919B5"/>
    <w:rsid w:val="001B58F0"/>
    <w:rsid w:val="001D6A5D"/>
    <w:rsid w:val="001E5C5D"/>
    <w:rsid w:val="001E5D9F"/>
    <w:rsid w:val="00257F13"/>
    <w:rsid w:val="00262371"/>
    <w:rsid w:val="00266BC1"/>
    <w:rsid w:val="00291581"/>
    <w:rsid w:val="0029633A"/>
    <w:rsid w:val="002A5C8A"/>
    <w:rsid w:val="002C4869"/>
    <w:rsid w:val="002F4E1C"/>
    <w:rsid w:val="003068A2"/>
    <w:rsid w:val="00312DF2"/>
    <w:rsid w:val="00326986"/>
    <w:rsid w:val="003511F4"/>
    <w:rsid w:val="003648D0"/>
    <w:rsid w:val="003A7D59"/>
    <w:rsid w:val="003B4482"/>
    <w:rsid w:val="00402FAE"/>
    <w:rsid w:val="00414EC9"/>
    <w:rsid w:val="00424A50"/>
    <w:rsid w:val="00451280"/>
    <w:rsid w:val="00472047"/>
    <w:rsid w:val="00491F78"/>
    <w:rsid w:val="004B4200"/>
    <w:rsid w:val="004E1DE2"/>
    <w:rsid w:val="005024EB"/>
    <w:rsid w:val="00506BCA"/>
    <w:rsid w:val="00514EAA"/>
    <w:rsid w:val="005153EB"/>
    <w:rsid w:val="00524FBA"/>
    <w:rsid w:val="00526EF7"/>
    <w:rsid w:val="005325A4"/>
    <w:rsid w:val="00532F59"/>
    <w:rsid w:val="00541531"/>
    <w:rsid w:val="00561735"/>
    <w:rsid w:val="005711B5"/>
    <w:rsid w:val="005748E7"/>
    <w:rsid w:val="00592DB1"/>
    <w:rsid w:val="005A263B"/>
    <w:rsid w:val="005C56AF"/>
    <w:rsid w:val="005D7E7B"/>
    <w:rsid w:val="005F4BB7"/>
    <w:rsid w:val="005F72B9"/>
    <w:rsid w:val="00611DA9"/>
    <w:rsid w:val="00613CD2"/>
    <w:rsid w:val="00626C03"/>
    <w:rsid w:val="0063083C"/>
    <w:rsid w:val="006436B8"/>
    <w:rsid w:val="00646490"/>
    <w:rsid w:val="00646B9A"/>
    <w:rsid w:val="00654979"/>
    <w:rsid w:val="00663253"/>
    <w:rsid w:val="00665676"/>
    <w:rsid w:val="0067171A"/>
    <w:rsid w:val="006737B4"/>
    <w:rsid w:val="00676009"/>
    <w:rsid w:val="00680522"/>
    <w:rsid w:val="00682D9E"/>
    <w:rsid w:val="00691C14"/>
    <w:rsid w:val="00691FB1"/>
    <w:rsid w:val="006B47FC"/>
    <w:rsid w:val="006B5689"/>
    <w:rsid w:val="006C3194"/>
    <w:rsid w:val="006E6E14"/>
    <w:rsid w:val="006F3A0A"/>
    <w:rsid w:val="007153A1"/>
    <w:rsid w:val="007162DF"/>
    <w:rsid w:val="007301C6"/>
    <w:rsid w:val="00732135"/>
    <w:rsid w:val="0073438E"/>
    <w:rsid w:val="007472B1"/>
    <w:rsid w:val="0075038B"/>
    <w:rsid w:val="0075593E"/>
    <w:rsid w:val="00756AD8"/>
    <w:rsid w:val="00763044"/>
    <w:rsid w:val="00771538"/>
    <w:rsid w:val="00773CE8"/>
    <w:rsid w:val="00782222"/>
    <w:rsid w:val="007A6D0D"/>
    <w:rsid w:val="007B6D40"/>
    <w:rsid w:val="007D671C"/>
    <w:rsid w:val="007F0DFC"/>
    <w:rsid w:val="008066A3"/>
    <w:rsid w:val="008122C0"/>
    <w:rsid w:val="008164B8"/>
    <w:rsid w:val="00855AAD"/>
    <w:rsid w:val="0087767B"/>
    <w:rsid w:val="00880071"/>
    <w:rsid w:val="00880445"/>
    <w:rsid w:val="00882AB3"/>
    <w:rsid w:val="0088646B"/>
    <w:rsid w:val="008A0A91"/>
    <w:rsid w:val="008A6FAD"/>
    <w:rsid w:val="008B0656"/>
    <w:rsid w:val="008B7BD1"/>
    <w:rsid w:val="008D31B4"/>
    <w:rsid w:val="00907F04"/>
    <w:rsid w:val="009105F8"/>
    <w:rsid w:val="00925341"/>
    <w:rsid w:val="009441B2"/>
    <w:rsid w:val="00947CD5"/>
    <w:rsid w:val="00974083"/>
    <w:rsid w:val="0097537F"/>
    <w:rsid w:val="009763AE"/>
    <w:rsid w:val="009C22C5"/>
    <w:rsid w:val="009C67AD"/>
    <w:rsid w:val="009E60B4"/>
    <w:rsid w:val="009F43D2"/>
    <w:rsid w:val="009F6241"/>
    <w:rsid w:val="00A04AE4"/>
    <w:rsid w:val="00A23FCC"/>
    <w:rsid w:val="00A328AD"/>
    <w:rsid w:val="00A36240"/>
    <w:rsid w:val="00A41C81"/>
    <w:rsid w:val="00A5456A"/>
    <w:rsid w:val="00A825A6"/>
    <w:rsid w:val="00A8647A"/>
    <w:rsid w:val="00A86958"/>
    <w:rsid w:val="00A97C9B"/>
    <w:rsid w:val="00AC19C9"/>
    <w:rsid w:val="00AD18B1"/>
    <w:rsid w:val="00AD30FF"/>
    <w:rsid w:val="00AF2EDF"/>
    <w:rsid w:val="00AF38A1"/>
    <w:rsid w:val="00B00ABC"/>
    <w:rsid w:val="00B17321"/>
    <w:rsid w:val="00B27559"/>
    <w:rsid w:val="00B32BE5"/>
    <w:rsid w:val="00B41583"/>
    <w:rsid w:val="00B573E7"/>
    <w:rsid w:val="00B60049"/>
    <w:rsid w:val="00B61262"/>
    <w:rsid w:val="00B92854"/>
    <w:rsid w:val="00B937BB"/>
    <w:rsid w:val="00B96435"/>
    <w:rsid w:val="00BA0760"/>
    <w:rsid w:val="00BF7CF7"/>
    <w:rsid w:val="00C04260"/>
    <w:rsid w:val="00C15655"/>
    <w:rsid w:val="00C21C72"/>
    <w:rsid w:val="00C22DDB"/>
    <w:rsid w:val="00C314E2"/>
    <w:rsid w:val="00C40E70"/>
    <w:rsid w:val="00C45890"/>
    <w:rsid w:val="00C655EA"/>
    <w:rsid w:val="00C8045C"/>
    <w:rsid w:val="00C858C0"/>
    <w:rsid w:val="00C948C7"/>
    <w:rsid w:val="00C97686"/>
    <w:rsid w:val="00CA58DC"/>
    <w:rsid w:val="00CC5DEA"/>
    <w:rsid w:val="00CD4E8B"/>
    <w:rsid w:val="00CD6635"/>
    <w:rsid w:val="00CD7B86"/>
    <w:rsid w:val="00CE50B4"/>
    <w:rsid w:val="00CF4710"/>
    <w:rsid w:val="00CF6545"/>
    <w:rsid w:val="00CF7CC9"/>
    <w:rsid w:val="00D0027D"/>
    <w:rsid w:val="00D25DE3"/>
    <w:rsid w:val="00D3584A"/>
    <w:rsid w:val="00D46465"/>
    <w:rsid w:val="00D97C9D"/>
    <w:rsid w:val="00DB70E3"/>
    <w:rsid w:val="00DE058E"/>
    <w:rsid w:val="00DE533C"/>
    <w:rsid w:val="00E249AE"/>
    <w:rsid w:val="00E34918"/>
    <w:rsid w:val="00E52687"/>
    <w:rsid w:val="00E61FB4"/>
    <w:rsid w:val="00E63AC2"/>
    <w:rsid w:val="00EC2B9E"/>
    <w:rsid w:val="00EC445E"/>
    <w:rsid w:val="00F0171C"/>
    <w:rsid w:val="00F02582"/>
    <w:rsid w:val="00F0273A"/>
    <w:rsid w:val="00F04202"/>
    <w:rsid w:val="00F05A8B"/>
    <w:rsid w:val="00F16842"/>
    <w:rsid w:val="00F21121"/>
    <w:rsid w:val="00F260AC"/>
    <w:rsid w:val="00F371A5"/>
    <w:rsid w:val="00F47B28"/>
    <w:rsid w:val="00F55831"/>
    <w:rsid w:val="00F6340F"/>
    <w:rsid w:val="00F63CCD"/>
    <w:rsid w:val="00F73F4F"/>
    <w:rsid w:val="00F83390"/>
    <w:rsid w:val="00FB15A7"/>
    <w:rsid w:val="00FC6512"/>
    <w:rsid w:val="00FE57D4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ED43C"/>
  <w15:docId w15:val="{EE27E9B7-36DA-4511-A690-1DAC7085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7B"/>
    <w:pPr>
      <w:bidi/>
    </w:pPr>
    <w:rPr>
      <w:rFonts w:ascii="Calibri" w:eastAsia="Calibri" w:hAnsi="Calibri" w:cs="Arial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5D7E7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D7E7B"/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F16842"/>
    <w:pPr>
      <w:ind w:left="720"/>
      <w:contextualSpacing/>
    </w:pPr>
  </w:style>
  <w:style w:type="paragraph" w:styleId="BlockText">
    <w:name w:val="Block Text"/>
    <w:basedOn w:val="Normal"/>
    <w:semiHidden/>
    <w:unhideWhenUsed/>
    <w:rsid w:val="007D671C"/>
    <w:pPr>
      <w:spacing w:after="0" w:line="240" w:lineRule="auto"/>
      <w:ind w:left="930" w:right="720" w:firstLine="360"/>
      <w:jc w:val="both"/>
    </w:pPr>
    <w:rPr>
      <w:rFonts w:ascii="Arial" w:eastAsia="Times New Roman" w:hAnsi="Arial" w:cs="Lotus"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C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94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C3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94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194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8B7B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semiHidden/>
    <w:unhideWhenUsed/>
    <w:qFormat/>
    <w:rsid w:val="00DB70E3"/>
    <w:pPr>
      <w:bidi w:val="0"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hoghoughi</dc:creator>
  <cp:lastModifiedBy>RePack by Diakov</cp:lastModifiedBy>
  <cp:revision>9</cp:revision>
  <cp:lastPrinted>2022-06-01T04:50:00Z</cp:lastPrinted>
  <dcterms:created xsi:type="dcterms:W3CDTF">2026-03-15T09:13:00Z</dcterms:created>
  <dcterms:modified xsi:type="dcterms:W3CDTF">2026-03-15T10:15:00Z</dcterms:modified>
</cp:coreProperties>
</file>